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A02" w:rsidRDefault="002958D7">
      <w:pPr>
        <w:pStyle w:val="a4"/>
        <w:spacing w:before="77" w:line="276" w:lineRule="auto"/>
        <w:ind w:right="1130"/>
      </w:pPr>
      <w:r>
        <w:t>Перечень востребованной номенклатуры оборудования</w:t>
      </w:r>
      <w:r>
        <w:rPr>
          <w:spacing w:val="-67"/>
        </w:rPr>
        <w:t xml:space="preserve"> </w:t>
      </w:r>
      <w:r>
        <w:t>топливно-энергетического</w:t>
      </w:r>
      <w:r>
        <w:rPr>
          <w:spacing w:val="-1"/>
        </w:rPr>
        <w:t xml:space="preserve"> </w:t>
      </w:r>
      <w:r>
        <w:t>профиля</w:t>
      </w:r>
    </w:p>
    <w:p w:rsidR="00E02A02" w:rsidRDefault="002958D7" w:rsidP="002958D7">
      <w:pPr>
        <w:pStyle w:val="a4"/>
        <w:spacing w:line="321" w:lineRule="exact"/>
      </w:pPr>
      <w:r>
        <w:t>ОАО</w:t>
      </w:r>
      <w:r>
        <w:rPr>
          <w:spacing w:val="-3"/>
        </w:rPr>
        <w:t xml:space="preserve"> </w:t>
      </w:r>
      <w:r>
        <w:t>«НАФТАН»</w:t>
      </w:r>
    </w:p>
    <w:p w:rsidR="002958D7" w:rsidRPr="002958D7" w:rsidRDefault="002958D7" w:rsidP="002958D7">
      <w:pPr>
        <w:pStyle w:val="a4"/>
        <w:spacing w:line="321" w:lineRule="exact"/>
      </w:pPr>
      <w:bookmarkStart w:id="0" w:name="_GoBack"/>
      <w:bookmarkEnd w:id="0"/>
    </w:p>
    <w:p w:rsidR="00E02A02" w:rsidRDefault="002958D7">
      <w:pPr>
        <w:pStyle w:val="a5"/>
        <w:numPr>
          <w:ilvl w:val="0"/>
          <w:numId w:val="1"/>
        </w:numPr>
        <w:tabs>
          <w:tab w:val="left" w:pos="684"/>
        </w:tabs>
        <w:spacing w:before="0" w:line="360" w:lineRule="auto"/>
        <w:ind w:left="115" w:right="109" w:firstLine="142"/>
        <w:jc w:val="both"/>
        <w:rPr>
          <w:sz w:val="24"/>
        </w:rPr>
      </w:pPr>
      <w:r>
        <w:rPr>
          <w:sz w:val="24"/>
        </w:rPr>
        <w:t>Режущий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резки</w:t>
      </w:r>
      <w:r>
        <w:rPr>
          <w:spacing w:val="1"/>
          <w:sz w:val="24"/>
        </w:rPr>
        <w:t xml:space="preserve"> </w:t>
      </w:r>
      <w:r>
        <w:rPr>
          <w:sz w:val="24"/>
        </w:rPr>
        <w:t>кокса,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</w:t>
      </w:r>
      <w:r>
        <w:rPr>
          <w:spacing w:val="1"/>
          <w:sz w:val="24"/>
        </w:rPr>
        <w:t xml:space="preserve"> </w:t>
      </w:r>
      <w:r>
        <w:rPr>
          <w:sz w:val="24"/>
        </w:rPr>
        <w:t>СТ</w:t>
      </w:r>
      <w:r>
        <w:rPr>
          <w:spacing w:val="1"/>
          <w:sz w:val="24"/>
        </w:rPr>
        <w:t xml:space="preserve"> </w:t>
      </w:r>
      <w:r>
        <w:rPr>
          <w:sz w:val="24"/>
        </w:rPr>
        <w:t>6’2500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Ruhrpumpen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GmbH</w:t>
      </w:r>
      <w:proofErr w:type="spellEnd"/>
      <w:r>
        <w:rPr>
          <w:sz w:val="24"/>
        </w:rPr>
        <w:t>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684"/>
        </w:tabs>
        <w:spacing w:before="0" w:line="360" w:lineRule="auto"/>
        <w:ind w:left="115" w:right="116" w:firstLine="142"/>
        <w:jc w:val="both"/>
        <w:rPr>
          <w:sz w:val="24"/>
        </w:rPr>
      </w:pPr>
      <w:r>
        <w:rPr>
          <w:sz w:val="24"/>
        </w:rPr>
        <w:t>Специализированная трубопроводная арматура для установки замедленного коксования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(УЗК):</w:t>
      </w:r>
      <w:r>
        <w:rPr>
          <w:spacing w:val="1"/>
          <w:sz w:val="24"/>
        </w:rPr>
        <w:t xml:space="preserve"> </w:t>
      </w:r>
      <w:r>
        <w:rPr>
          <w:sz w:val="24"/>
        </w:rPr>
        <w:t>задвижки</w:t>
      </w:r>
      <w:r>
        <w:rPr>
          <w:spacing w:val="1"/>
          <w:sz w:val="24"/>
        </w:rPr>
        <w:t xml:space="preserve"> </w:t>
      </w:r>
      <w:r>
        <w:rPr>
          <w:sz w:val="24"/>
        </w:rPr>
        <w:t>10”,</w:t>
      </w:r>
      <w:r>
        <w:rPr>
          <w:spacing w:val="1"/>
          <w:sz w:val="24"/>
        </w:rPr>
        <w:t xml:space="preserve"> </w:t>
      </w:r>
      <w:r>
        <w:rPr>
          <w:sz w:val="24"/>
        </w:rPr>
        <w:t>14”,</w:t>
      </w:r>
      <w:r>
        <w:rPr>
          <w:spacing w:val="1"/>
          <w:sz w:val="24"/>
        </w:rPr>
        <w:t xml:space="preserve"> </w:t>
      </w:r>
      <w:r>
        <w:rPr>
          <w:sz w:val="24"/>
        </w:rPr>
        <w:t>30”,</w:t>
      </w:r>
      <w:r>
        <w:rPr>
          <w:spacing w:val="1"/>
          <w:sz w:val="24"/>
        </w:rPr>
        <w:t xml:space="preserve"> </w:t>
      </w:r>
      <w:r>
        <w:rPr>
          <w:sz w:val="24"/>
        </w:rPr>
        <w:t>кольцевой</w:t>
      </w:r>
      <w:r>
        <w:rPr>
          <w:spacing w:val="1"/>
          <w:sz w:val="24"/>
        </w:rPr>
        <w:t xml:space="preserve"> </w:t>
      </w:r>
      <w:r>
        <w:rPr>
          <w:sz w:val="24"/>
        </w:rPr>
        <w:t>кран</w:t>
      </w:r>
      <w:r>
        <w:rPr>
          <w:spacing w:val="1"/>
          <w:sz w:val="24"/>
        </w:rPr>
        <w:t xml:space="preserve"> </w:t>
      </w:r>
      <w:r>
        <w:rPr>
          <w:sz w:val="24"/>
        </w:rPr>
        <w:t>30”,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шаровый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кран</w:t>
      </w:r>
      <w:r>
        <w:rPr>
          <w:spacing w:val="1"/>
          <w:sz w:val="24"/>
        </w:rPr>
        <w:t xml:space="preserve"> </w:t>
      </w:r>
      <w:r>
        <w:rPr>
          <w:sz w:val="24"/>
        </w:rPr>
        <w:t>30”,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</w:t>
      </w:r>
      <w:r>
        <w:rPr>
          <w:spacing w:val="1"/>
          <w:sz w:val="24"/>
        </w:rPr>
        <w:t xml:space="preserve"> </w:t>
      </w:r>
      <w:r>
        <w:rPr>
          <w:sz w:val="24"/>
        </w:rPr>
        <w:t>трубопроводной арматуры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Velan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Inc</w:t>
      </w:r>
      <w:proofErr w:type="spellEnd"/>
      <w:r>
        <w:rPr>
          <w:sz w:val="24"/>
        </w:rPr>
        <w:t>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684"/>
        </w:tabs>
        <w:spacing w:before="0"/>
        <w:ind w:left="684" w:hanging="427"/>
        <w:jc w:val="both"/>
        <w:rPr>
          <w:sz w:val="24"/>
        </w:rPr>
      </w:pPr>
      <w:r>
        <w:rPr>
          <w:sz w:val="24"/>
        </w:rPr>
        <w:t>Система</w:t>
      </w:r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лубрикации</w:t>
      </w:r>
      <w:proofErr w:type="spellEnd"/>
      <w:r>
        <w:rPr>
          <w:spacing w:val="78"/>
          <w:sz w:val="24"/>
        </w:rPr>
        <w:t xml:space="preserve"> </w:t>
      </w:r>
      <w:r>
        <w:rPr>
          <w:sz w:val="24"/>
        </w:rPr>
        <w:t>для</w:t>
      </w:r>
      <w:r>
        <w:rPr>
          <w:spacing w:val="74"/>
          <w:sz w:val="24"/>
        </w:rPr>
        <w:t xml:space="preserve"> </w:t>
      </w:r>
      <w:r>
        <w:rPr>
          <w:sz w:val="24"/>
        </w:rPr>
        <w:t>компрессора</w:t>
      </w:r>
      <w:r>
        <w:rPr>
          <w:spacing w:val="77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78"/>
          <w:sz w:val="24"/>
        </w:rPr>
        <w:t xml:space="preserve"> </w:t>
      </w:r>
      <w:r>
        <w:rPr>
          <w:sz w:val="24"/>
        </w:rPr>
        <w:t>водородо</w:t>
      </w:r>
      <w:r>
        <w:rPr>
          <w:sz w:val="24"/>
        </w:rPr>
        <w:t>содержащего</w:t>
      </w:r>
      <w:r>
        <w:rPr>
          <w:spacing w:val="76"/>
          <w:sz w:val="24"/>
        </w:rPr>
        <w:t xml:space="preserve"> </w:t>
      </w:r>
      <w:r>
        <w:rPr>
          <w:sz w:val="24"/>
        </w:rPr>
        <w:t>газа</w:t>
      </w:r>
      <w:r>
        <w:rPr>
          <w:spacing w:val="77"/>
          <w:sz w:val="24"/>
        </w:rPr>
        <w:t xml:space="preserve"> </w:t>
      </w:r>
      <w:r>
        <w:rPr>
          <w:sz w:val="24"/>
        </w:rPr>
        <w:t>установки</w:t>
      </w:r>
    </w:p>
    <w:p w:rsidR="00E02A02" w:rsidRDefault="002958D7">
      <w:pPr>
        <w:pStyle w:val="a3"/>
        <w:ind w:left="115" w:firstLine="0"/>
      </w:pPr>
      <w:r>
        <w:t>«Гидрокрекинг»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аналог</w:t>
      </w:r>
      <w:r>
        <w:rPr>
          <w:spacing w:val="-3"/>
        </w:rPr>
        <w:t xml:space="preserve"> </w:t>
      </w:r>
      <w:r>
        <w:t>системы</w:t>
      </w:r>
      <w:r>
        <w:rPr>
          <w:spacing w:val="-2"/>
        </w:rPr>
        <w:t xml:space="preserve"> </w:t>
      </w:r>
      <w:proofErr w:type="spellStart"/>
      <w:r>
        <w:t>лубрикации</w:t>
      </w:r>
      <w:proofErr w:type="spellEnd"/>
      <w:r>
        <w:rPr>
          <w:spacing w:val="-4"/>
        </w:rPr>
        <w:t xml:space="preserve"> </w:t>
      </w:r>
      <w:r>
        <w:t>производства</w:t>
      </w:r>
      <w:r>
        <w:rPr>
          <w:spacing w:val="-1"/>
        </w:rPr>
        <w:t xml:space="preserve"> </w:t>
      </w:r>
      <w:proofErr w:type="spellStart"/>
      <w:r>
        <w:t>Granco</w:t>
      </w:r>
      <w:proofErr w:type="spellEnd"/>
      <w:r>
        <w:t>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683"/>
          <w:tab w:val="left" w:pos="684"/>
          <w:tab w:val="left" w:pos="1612"/>
          <w:tab w:val="left" w:pos="3971"/>
          <w:tab w:val="left" w:pos="5218"/>
          <w:tab w:val="left" w:pos="6929"/>
          <w:tab w:val="left" w:pos="8203"/>
        </w:tabs>
        <w:spacing w:line="360" w:lineRule="auto"/>
        <w:ind w:left="115" w:right="424" w:firstLine="142"/>
        <w:rPr>
          <w:sz w:val="24"/>
        </w:rPr>
      </w:pPr>
      <w:r>
        <w:rPr>
          <w:sz w:val="24"/>
        </w:rPr>
        <w:t>Блоки</w:t>
      </w:r>
      <w:r>
        <w:rPr>
          <w:sz w:val="24"/>
        </w:rPr>
        <w:tab/>
        <w:t>предохранительных</w:t>
      </w:r>
      <w:r>
        <w:rPr>
          <w:sz w:val="24"/>
        </w:rPr>
        <w:tab/>
        <w:t>клапанов</w:t>
      </w:r>
      <w:r>
        <w:rPr>
          <w:sz w:val="24"/>
        </w:rPr>
        <w:tab/>
        <w:t>(аналогичные</w:t>
      </w:r>
      <w:r>
        <w:rPr>
          <w:sz w:val="24"/>
        </w:rPr>
        <w:tab/>
        <w:t>клапанам</w:t>
      </w:r>
      <w:r>
        <w:rPr>
          <w:sz w:val="24"/>
        </w:rPr>
        <w:tab/>
      </w:r>
      <w:r>
        <w:rPr>
          <w:spacing w:val="-1"/>
          <w:sz w:val="24"/>
        </w:rPr>
        <w:t>производства</w:t>
      </w:r>
      <w:r>
        <w:rPr>
          <w:spacing w:val="-57"/>
          <w:sz w:val="24"/>
        </w:rPr>
        <w:t xml:space="preserve"> </w:t>
      </w:r>
      <w:r>
        <w:rPr>
          <w:sz w:val="24"/>
        </w:rPr>
        <w:t>IMI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Bopp&amp;Reuther</w:t>
      </w:r>
      <w:proofErr w:type="spellEnd"/>
      <w:r>
        <w:rPr>
          <w:sz w:val="24"/>
        </w:rPr>
        <w:t>) для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2"/>
          <w:sz w:val="24"/>
        </w:rPr>
        <w:t xml:space="preserve"> </w:t>
      </w:r>
      <w:r>
        <w:rPr>
          <w:sz w:val="24"/>
        </w:rPr>
        <w:t>«Гидрокрекинг».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683"/>
          <w:tab w:val="left" w:pos="684"/>
        </w:tabs>
        <w:spacing w:before="0"/>
        <w:ind w:left="684" w:hanging="427"/>
        <w:rPr>
          <w:sz w:val="24"/>
        </w:rPr>
      </w:pPr>
      <w:r>
        <w:rPr>
          <w:sz w:val="24"/>
        </w:rPr>
        <w:t>Герметичные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насосы,</w:t>
      </w:r>
      <w:r>
        <w:rPr>
          <w:spacing w:val="-4"/>
          <w:sz w:val="24"/>
        </w:rPr>
        <w:t xml:space="preserve"> </w:t>
      </w:r>
      <w:r>
        <w:rPr>
          <w:sz w:val="24"/>
        </w:rPr>
        <w:t>аналоги</w:t>
      </w:r>
      <w:r>
        <w:rPr>
          <w:spacing w:val="-1"/>
          <w:sz w:val="24"/>
        </w:rPr>
        <w:t xml:space="preserve"> </w:t>
      </w:r>
      <w:r>
        <w:rPr>
          <w:sz w:val="24"/>
        </w:rPr>
        <w:t>насосов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производства </w:t>
      </w:r>
      <w:proofErr w:type="spellStart"/>
      <w:r>
        <w:rPr>
          <w:sz w:val="24"/>
        </w:rPr>
        <w:t>Hermetic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Pumpen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GmbH</w:t>
      </w:r>
      <w:proofErr w:type="spellEnd"/>
      <w:r>
        <w:rPr>
          <w:sz w:val="24"/>
        </w:rPr>
        <w:t>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683"/>
          <w:tab w:val="left" w:pos="684"/>
          <w:tab w:val="left" w:pos="1778"/>
          <w:tab w:val="left" w:pos="2954"/>
          <w:tab w:val="left" w:pos="3847"/>
          <w:tab w:val="left" w:pos="5499"/>
          <w:tab w:val="left" w:pos="7105"/>
          <w:tab w:val="left" w:pos="8407"/>
        </w:tabs>
        <w:spacing w:line="360" w:lineRule="auto"/>
        <w:ind w:left="115" w:right="330" w:firstLine="142"/>
        <w:rPr>
          <w:sz w:val="24"/>
        </w:rPr>
      </w:pPr>
      <w:r>
        <w:rPr>
          <w:sz w:val="24"/>
        </w:rPr>
        <w:t>Аналоги</w:t>
      </w:r>
      <w:r>
        <w:rPr>
          <w:sz w:val="24"/>
        </w:rPr>
        <w:tab/>
        <w:t>запасных</w:t>
      </w:r>
      <w:r>
        <w:rPr>
          <w:sz w:val="24"/>
        </w:rPr>
        <w:tab/>
        <w:t>частей</w:t>
      </w:r>
      <w:r>
        <w:rPr>
          <w:sz w:val="24"/>
        </w:rPr>
        <w:tab/>
        <w:t>компрессоров</w:t>
      </w:r>
      <w:r>
        <w:rPr>
          <w:sz w:val="24"/>
        </w:rPr>
        <w:tab/>
        <w:t>производства</w:t>
      </w:r>
      <w:r>
        <w:rPr>
          <w:sz w:val="24"/>
        </w:rPr>
        <w:tab/>
      </w:r>
      <w:proofErr w:type="spellStart"/>
      <w:r>
        <w:rPr>
          <w:sz w:val="24"/>
        </w:rPr>
        <w:t>Burckhardt</w:t>
      </w:r>
      <w:proofErr w:type="spellEnd"/>
      <w:r>
        <w:rPr>
          <w:sz w:val="24"/>
        </w:rPr>
        <w:tab/>
      </w:r>
      <w:proofErr w:type="spellStart"/>
      <w:r>
        <w:rPr>
          <w:spacing w:val="-1"/>
          <w:sz w:val="24"/>
        </w:rPr>
        <w:t>Compression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AG</w:t>
      </w:r>
      <w:r>
        <w:rPr>
          <w:spacing w:val="-1"/>
          <w:sz w:val="24"/>
        </w:rPr>
        <w:t xml:space="preserve"> </w:t>
      </w:r>
      <w:r>
        <w:rPr>
          <w:sz w:val="24"/>
        </w:rPr>
        <w:t>(по партийным</w:t>
      </w:r>
      <w:r>
        <w:rPr>
          <w:spacing w:val="1"/>
          <w:sz w:val="24"/>
        </w:rPr>
        <w:t xml:space="preserve"> </w:t>
      </w:r>
      <w:r>
        <w:rPr>
          <w:sz w:val="24"/>
        </w:rPr>
        <w:t>номерам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производителя).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683"/>
          <w:tab w:val="left" w:pos="684"/>
        </w:tabs>
        <w:spacing w:before="0" w:line="360" w:lineRule="auto"/>
        <w:ind w:left="115" w:right="106" w:firstLine="142"/>
        <w:rPr>
          <w:sz w:val="24"/>
        </w:rPr>
      </w:pPr>
      <w:r>
        <w:rPr>
          <w:sz w:val="24"/>
        </w:rPr>
        <w:t>Аналоги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запасных</w:t>
      </w:r>
      <w:r>
        <w:rPr>
          <w:spacing w:val="3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2"/>
          <w:sz w:val="24"/>
        </w:rPr>
        <w:t xml:space="preserve"> </w:t>
      </w:r>
      <w:r>
        <w:rPr>
          <w:sz w:val="24"/>
        </w:rPr>
        <w:t>насосов</w:t>
      </w:r>
      <w:r>
        <w:rPr>
          <w:spacing w:val="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Flowerserve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Sulzer</w:t>
      </w:r>
      <w:proofErr w:type="spellEnd"/>
      <w:r>
        <w:rPr>
          <w:sz w:val="24"/>
        </w:rPr>
        <w:t>,</w:t>
      </w:r>
      <w:r>
        <w:rPr>
          <w:spacing w:val="62"/>
          <w:sz w:val="24"/>
        </w:rPr>
        <w:t xml:space="preserve"> </w:t>
      </w:r>
      <w:proofErr w:type="spellStart"/>
      <w:r>
        <w:rPr>
          <w:sz w:val="24"/>
        </w:rPr>
        <w:t>Ruhrpumpen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Sundyne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(по</w:t>
      </w:r>
      <w:r>
        <w:rPr>
          <w:spacing w:val="1"/>
          <w:sz w:val="24"/>
        </w:rPr>
        <w:t xml:space="preserve"> </w:t>
      </w:r>
      <w:r>
        <w:rPr>
          <w:sz w:val="24"/>
        </w:rPr>
        <w:t>партийным</w:t>
      </w:r>
      <w:r>
        <w:rPr>
          <w:spacing w:val="1"/>
          <w:sz w:val="24"/>
        </w:rPr>
        <w:t xml:space="preserve"> </w:t>
      </w:r>
      <w:r>
        <w:rPr>
          <w:sz w:val="24"/>
        </w:rPr>
        <w:t>номерам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производителя).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683"/>
          <w:tab w:val="left" w:pos="684"/>
        </w:tabs>
        <w:spacing w:before="0" w:line="360" w:lineRule="auto"/>
        <w:ind w:left="115" w:right="113" w:firstLine="142"/>
        <w:rPr>
          <w:sz w:val="24"/>
        </w:rPr>
      </w:pPr>
      <w:r>
        <w:rPr>
          <w:sz w:val="24"/>
        </w:rPr>
        <w:t>Трубы,</w:t>
      </w:r>
      <w:r>
        <w:rPr>
          <w:spacing w:val="55"/>
          <w:sz w:val="24"/>
        </w:rPr>
        <w:t xml:space="preserve"> </w:t>
      </w:r>
      <w:r>
        <w:rPr>
          <w:sz w:val="24"/>
        </w:rPr>
        <w:t>отводы,</w:t>
      </w:r>
      <w:r>
        <w:rPr>
          <w:spacing w:val="56"/>
          <w:sz w:val="24"/>
        </w:rPr>
        <w:t xml:space="preserve"> </w:t>
      </w:r>
      <w:r>
        <w:rPr>
          <w:sz w:val="24"/>
        </w:rPr>
        <w:t>переходы,</w:t>
      </w:r>
      <w:r>
        <w:rPr>
          <w:spacing w:val="56"/>
          <w:sz w:val="24"/>
        </w:rPr>
        <w:t xml:space="preserve"> </w:t>
      </w:r>
      <w:r>
        <w:rPr>
          <w:sz w:val="24"/>
        </w:rPr>
        <w:t>тройники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иные</w:t>
      </w:r>
      <w:r>
        <w:rPr>
          <w:spacing w:val="58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58"/>
          <w:sz w:val="24"/>
        </w:rPr>
        <w:t xml:space="preserve"> </w:t>
      </w:r>
      <w:r>
        <w:rPr>
          <w:sz w:val="24"/>
        </w:rPr>
        <w:t>трубопроводов</w:t>
      </w:r>
      <w:r>
        <w:rPr>
          <w:spacing w:val="57"/>
          <w:sz w:val="24"/>
        </w:rPr>
        <w:t xml:space="preserve"> </w:t>
      </w:r>
      <w:r>
        <w:rPr>
          <w:sz w:val="24"/>
        </w:rPr>
        <w:t>сверхвысокого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давления (до 250 Мпа).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683"/>
          <w:tab w:val="left" w:pos="684"/>
        </w:tabs>
        <w:spacing w:before="0"/>
        <w:ind w:left="684" w:hanging="427"/>
        <w:rPr>
          <w:sz w:val="24"/>
        </w:rPr>
      </w:pPr>
      <w:r>
        <w:rPr>
          <w:sz w:val="24"/>
        </w:rPr>
        <w:t>Клапаны</w:t>
      </w:r>
      <w:r>
        <w:rPr>
          <w:spacing w:val="-5"/>
          <w:sz w:val="24"/>
        </w:rPr>
        <w:t xml:space="preserve"> </w:t>
      </w:r>
      <w:r>
        <w:rPr>
          <w:sz w:val="24"/>
        </w:rPr>
        <w:t>запорные,</w:t>
      </w:r>
      <w:r>
        <w:rPr>
          <w:spacing w:val="-3"/>
          <w:sz w:val="24"/>
        </w:rPr>
        <w:t xml:space="preserve"> </w:t>
      </w:r>
      <w:r>
        <w:rPr>
          <w:sz w:val="24"/>
        </w:rPr>
        <w:t>запорно-регулирующие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сверхвысокое</w:t>
      </w:r>
      <w:r>
        <w:rPr>
          <w:spacing w:val="-4"/>
          <w:sz w:val="24"/>
        </w:rPr>
        <w:t xml:space="preserve"> </w:t>
      </w:r>
      <w:r>
        <w:rPr>
          <w:sz w:val="24"/>
        </w:rPr>
        <w:t>давление.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744"/>
        </w:tabs>
        <w:ind w:left="744" w:hanging="487"/>
        <w:rPr>
          <w:sz w:val="24"/>
        </w:rPr>
      </w:pPr>
      <w:r>
        <w:rPr>
          <w:sz w:val="24"/>
        </w:rPr>
        <w:t>Радиоизотопные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измерители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744"/>
        </w:tabs>
        <w:ind w:left="744" w:hanging="487"/>
        <w:rPr>
          <w:sz w:val="24"/>
        </w:rPr>
      </w:pPr>
      <w:r>
        <w:rPr>
          <w:sz w:val="24"/>
        </w:rPr>
        <w:t>Оборудование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распределе</w:t>
      </w:r>
      <w:r>
        <w:rPr>
          <w:sz w:val="24"/>
        </w:rPr>
        <w:t>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(РСУ, DCS).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744"/>
        </w:tabs>
        <w:spacing w:before="139"/>
        <w:ind w:left="744" w:hanging="487"/>
        <w:rPr>
          <w:sz w:val="24"/>
        </w:rPr>
      </w:pPr>
      <w:r>
        <w:rPr>
          <w:sz w:val="24"/>
        </w:rPr>
        <w:t>Оборудование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противоаварийной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(ПАЗ</w:t>
      </w:r>
      <w:r>
        <w:rPr>
          <w:spacing w:val="-2"/>
          <w:sz w:val="24"/>
        </w:rPr>
        <w:t xml:space="preserve"> </w:t>
      </w:r>
      <w:r>
        <w:rPr>
          <w:sz w:val="24"/>
        </w:rPr>
        <w:t>ESD).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744"/>
        </w:tabs>
        <w:ind w:left="744" w:hanging="487"/>
        <w:rPr>
          <w:sz w:val="24"/>
        </w:rPr>
      </w:pPr>
      <w:r>
        <w:rPr>
          <w:sz w:val="24"/>
        </w:rPr>
        <w:t>Программируемо-логические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контроллеры</w:t>
      </w:r>
      <w:r>
        <w:rPr>
          <w:spacing w:val="-3"/>
          <w:sz w:val="24"/>
        </w:rPr>
        <w:t xml:space="preserve"> </w:t>
      </w:r>
      <w:r>
        <w:rPr>
          <w:sz w:val="24"/>
        </w:rPr>
        <w:t>(PLC).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891"/>
          <w:tab w:val="left" w:pos="892"/>
          <w:tab w:val="left" w:pos="2861"/>
          <w:tab w:val="left" w:pos="5043"/>
          <w:tab w:val="left" w:pos="6186"/>
          <w:tab w:val="left" w:pos="7960"/>
          <w:tab w:val="left" w:pos="8274"/>
        </w:tabs>
        <w:spacing w:line="360" w:lineRule="auto"/>
        <w:ind w:left="115" w:right="116" w:firstLine="142"/>
        <w:rPr>
          <w:sz w:val="24"/>
        </w:rPr>
      </w:pPr>
      <w:r>
        <w:rPr>
          <w:sz w:val="24"/>
        </w:rPr>
        <w:t>Преобразователи</w:t>
      </w:r>
      <w:r>
        <w:rPr>
          <w:sz w:val="24"/>
        </w:rPr>
        <w:tab/>
      </w:r>
      <w:proofErr w:type="spellStart"/>
      <w:r>
        <w:rPr>
          <w:sz w:val="24"/>
        </w:rPr>
        <w:t>диффернциального</w:t>
      </w:r>
      <w:proofErr w:type="spellEnd"/>
      <w:r>
        <w:rPr>
          <w:sz w:val="24"/>
        </w:rPr>
        <w:tab/>
        <w:t>давления</w:t>
      </w:r>
      <w:r>
        <w:rPr>
          <w:sz w:val="24"/>
        </w:rPr>
        <w:tab/>
        <w:t>измерительные</w:t>
      </w:r>
      <w:r>
        <w:rPr>
          <w:sz w:val="24"/>
        </w:rPr>
        <w:tab/>
        <w:t>с</w:t>
      </w:r>
      <w:r>
        <w:rPr>
          <w:sz w:val="24"/>
        </w:rPr>
        <w:tab/>
      </w:r>
      <w:r>
        <w:rPr>
          <w:spacing w:val="-1"/>
          <w:sz w:val="24"/>
        </w:rPr>
        <w:t>разделительной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мембраной.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744"/>
        </w:tabs>
        <w:spacing w:before="0"/>
        <w:ind w:left="744" w:hanging="487"/>
        <w:rPr>
          <w:sz w:val="24"/>
        </w:rPr>
      </w:pPr>
      <w:r>
        <w:rPr>
          <w:sz w:val="24"/>
        </w:rPr>
        <w:t>Вихревые</w:t>
      </w:r>
      <w:r>
        <w:rPr>
          <w:spacing w:val="-4"/>
          <w:sz w:val="24"/>
        </w:rPr>
        <w:t xml:space="preserve"> </w:t>
      </w:r>
      <w:r>
        <w:rPr>
          <w:sz w:val="24"/>
        </w:rPr>
        <w:t>расходомеры.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744"/>
        </w:tabs>
        <w:ind w:left="744" w:hanging="487"/>
        <w:rPr>
          <w:sz w:val="24"/>
        </w:rPr>
      </w:pPr>
      <w:r>
        <w:rPr>
          <w:sz w:val="24"/>
        </w:rPr>
        <w:t>Электромагнитные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расходомеры.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744"/>
        </w:tabs>
        <w:ind w:left="744" w:hanging="487"/>
        <w:rPr>
          <w:sz w:val="24"/>
        </w:rPr>
      </w:pPr>
      <w:r>
        <w:rPr>
          <w:sz w:val="24"/>
        </w:rPr>
        <w:t>Радарные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уровнемеры.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744"/>
        </w:tabs>
        <w:ind w:left="744" w:hanging="487"/>
        <w:rPr>
          <w:sz w:val="24"/>
        </w:rPr>
      </w:pPr>
      <w:r>
        <w:rPr>
          <w:sz w:val="24"/>
        </w:rPr>
        <w:t>Клапаны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регулирующие,</w:t>
      </w:r>
      <w:r>
        <w:rPr>
          <w:spacing w:val="-1"/>
          <w:sz w:val="24"/>
        </w:rPr>
        <w:t xml:space="preserve"> </w:t>
      </w:r>
      <w:r>
        <w:rPr>
          <w:sz w:val="24"/>
        </w:rPr>
        <w:t>отсечные,</w:t>
      </w:r>
      <w:r>
        <w:rPr>
          <w:spacing w:val="-3"/>
          <w:sz w:val="24"/>
        </w:rPr>
        <w:t xml:space="preserve"> </w:t>
      </w:r>
      <w:r>
        <w:rPr>
          <w:sz w:val="24"/>
        </w:rPr>
        <w:t>запчасти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ним.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744"/>
        </w:tabs>
        <w:ind w:left="744" w:hanging="487"/>
        <w:rPr>
          <w:sz w:val="24"/>
        </w:rPr>
      </w:pPr>
      <w:r>
        <w:rPr>
          <w:sz w:val="24"/>
        </w:rPr>
        <w:t>Выключатели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концевые.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744"/>
        </w:tabs>
        <w:ind w:left="744" w:hanging="487"/>
        <w:rPr>
          <w:sz w:val="24"/>
        </w:rPr>
      </w:pPr>
      <w:r>
        <w:rPr>
          <w:sz w:val="24"/>
        </w:rPr>
        <w:t>Соленоиды.</w:t>
      </w:r>
    </w:p>
    <w:p w:rsidR="00E02A02" w:rsidRDefault="002958D7">
      <w:pPr>
        <w:pStyle w:val="a5"/>
        <w:numPr>
          <w:ilvl w:val="0"/>
          <w:numId w:val="1"/>
        </w:numPr>
        <w:tabs>
          <w:tab w:val="left" w:pos="744"/>
        </w:tabs>
        <w:ind w:left="744" w:hanging="487"/>
        <w:rPr>
          <w:sz w:val="24"/>
        </w:rPr>
      </w:pP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виброконтроля</w:t>
      </w:r>
      <w:proofErr w:type="spellEnd"/>
      <w:r>
        <w:rPr>
          <w:sz w:val="24"/>
        </w:rPr>
        <w:t>.</w:t>
      </w:r>
    </w:p>
    <w:p w:rsidR="002958D7" w:rsidRDefault="002958D7" w:rsidP="002958D7">
      <w:pPr>
        <w:pStyle w:val="a5"/>
        <w:numPr>
          <w:ilvl w:val="0"/>
          <w:numId w:val="1"/>
        </w:numPr>
        <w:tabs>
          <w:tab w:val="left" w:pos="744"/>
        </w:tabs>
        <w:spacing w:before="76"/>
        <w:ind w:left="744" w:hanging="487"/>
        <w:rPr>
          <w:sz w:val="24"/>
        </w:rPr>
      </w:pPr>
      <w:r w:rsidRPr="002958D7">
        <w:rPr>
          <w:sz w:val="24"/>
        </w:rPr>
        <w:t>Поточные</w:t>
      </w:r>
      <w:r w:rsidRPr="002958D7">
        <w:rPr>
          <w:spacing w:val="-4"/>
          <w:sz w:val="24"/>
        </w:rPr>
        <w:t xml:space="preserve"> </w:t>
      </w:r>
      <w:proofErr w:type="spellStart"/>
      <w:r w:rsidRPr="002958D7">
        <w:rPr>
          <w:sz w:val="24"/>
        </w:rPr>
        <w:t>хромотографы</w:t>
      </w:r>
      <w:proofErr w:type="spellEnd"/>
      <w:r w:rsidRPr="002958D7">
        <w:rPr>
          <w:sz w:val="24"/>
        </w:rPr>
        <w:t>,</w:t>
      </w:r>
      <w:r w:rsidRPr="002958D7">
        <w:rPr>
          <w:spacing w:val="-4"/>
          <w:sz w:val="24"/>
        </w:rPr>
        <w:t xml:space="preserve"> </w:t>
      </w:r>
      <w:r w:rsidRPr="002958D7">
        <w:rPr>
          <w:sz w:val="24"/>
        </w:rPr>
        <w:t>анализаторы.</w:t>
      </w:r>
    </w:p>
    <w:p w:rsidR="00E02A02" w:rsidRPr="002958D7" w:rsidRDefault="002958D7" w:rsidP="002958D7">
      <w:pPr>
        <w:pStyle w:val="a5"/>
        <w:numPr>
          <w:ilvl w:val="0"/>
          <w:numId w:val="1"/>
        </w:numPr>
        <w:tabs>
          <w:tab w:val="left" w:pos="744"/>
        </w:tabs>
        <w:spacing w:before="76"/>
        <w:ind w:left="744" w:hanging="487"/>
        <w:rPr>
          <w:sz w:val="24"/>
        </w:rPr>
      </w:pPr>
      <w:r w:rsidRPr="002958D7">
        <w:rPr>
          <w:sz w:val="24"/>
        </w:rPr>
        <w:t>Анализаторы</w:t>
      </w:r>
      <w:r w:rsidRPr="002958D7">
        <w:rPr>
          <w:spacing w:val="-4"/>
          <w:sz w:val="24"/>
        </w:rPr>
        <w:t xml:space="preserve"> </w:t>
      </w:r>
      <w:r w:rsidRPr="002958D7">
        <w:rPr>
          <w:sz w:val="24"/>
        </w:rPr>
        <w:t>влажности.</w:t>
      </w:r>
    </w:p>
    <w:sectPr w:rsidR="00E02A02" w:rsidRPr="002958D7">
      <w:pgSz w:w="11910" w:h="16840"/>
      <w:pgMar w:top="1040" w:right="8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D02F6"/>
    <w:multiLevelType w:val="hybridMultilevel"/>
    <w:tmpl w:val="81D8C254"/>
    <w:lvl w:ilvl="0" w:tplc="AA62FBB0">
      <w:start w:val="1"/>
      <w:numFmt w:val="decimal"/>
      <w:lvlText w:val="%1."/>
      <w:lvlJc w:val="left"/>
      <w:pPr>
        <w:ind w:left="116" w:hanging="4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F48CBE">
      <w:numFmt w:val="bullet"/>
      <w:lvlText w:val="•"/>
      <w:lvlJc w:val="left"/>
      <w:pPr>
        <w:ind w:left="1108" w:hanging="426"/>
      </w:pPr>
      <w:rPr>
        <w:rFonts w:hint="default"/>
        <w:lang w:val="ru-RU" w:eastAsia="en-US" w:bidi="ar-SA"/>
      </w:rPr>
    </w:lvl>
    <w:lvl w:ilvl="2" w:tplc="D63C32A8">
      <w:numFmt w:val="bullet"/>
      <w:lvlText w:val="•"/>
      <w:lvlJc w:val="left"/>
      <w:pPr>
        <w:ind w:left="2097" w:hanging="426"/>
      </w:pPr>
      <w:rPr>
        <w:rFonts w:hint="default"/>
        <w:lang w:val="ru-RU" w:eastAsia="en-US" w:bidi="ar-SA"/>
      </w:rPr>
    </w:lvl>
    <w:lvl w:ilvl="3" w:tplc="CB6EB8E8">
      <w:numFmt w:val="bullet"/>
      <w:lvlText w:val="•"/>
      <w:lvlJc w:val="left"/>
      <w:pPr>
        <w:ind w:left="3085" w:hanging="426"/>
      </w:pPr>
      <w:rPr>
        <w:rFonts w:hint="default"/>
        <w:lang w:val="ru-RU" w:eastAsia="en-US" w:bidi="ar-SA"/>
      </w:rPr>
    </w:lvl>
    <w:lvl w:ilvl="4" w:tplc="18328C0E">
      <w:numFmt w:val="bullet"/>
      <w:lvlText w:val="•"/>
      <w:lvlJc w:val="left"/>
      <w:pPr>
        <w:ind w:left="4074" w:hanging="426"/>
      </w:pPr>
      <w:rPr>
        <w:rFonts w:hint="default"/>
        <w:lang w:val="ru-RU" w:eastAsia="en-US" w:bidi="ar-SA"/>
      </w:rPr>
    </w:lvl>
    <w:lvl w:ilvl="5" w:tplc="83AE2710">
      <w:numFmt w:val="bullet"/>
      <w:lvlText w:val="•"/>
      <w:lvlJc w:val="left"/>
      <w:pPr>
        <w:ind w:left="5063" w:hanging="426"/>
      </w:pPr>
      <w:rPr>
        <w:rFonts w:hint="default"/>
        <w:lang w:val="ru-RU" w:eastAsia="en-US" w:bidi="ar-SA"/>
      </w:rPr>
    </w:lvl>
    <w:lvl w:ilvl="6" w:tplc="D42091E2">
      <w:numFmt w:val="bullet"/>
      <w:lvlText w:val="•"/>
      <w:lvlJc w:val="left"/>
      <w:pPr>
        <w:ind w:left="6051" w:hanging="426"/>
      </w:pPr>
      <w:rPr>
        <w:rFonts w:hint="default"/>
        <w:lang w:val="ru-RU" w:eastAsia="en-US" w:bidi="ar-SA"/>
      </w:rPr>
    </w:lvl>
    <w:lvl w:ilvl="7" w:tplc="11E6F2F0">
      <w:numFmt w:val="bullet"/>
      <w:lvlText w:val="•"/>
      <w:lvlJc w:val="left"/>
      <w:pPr>
        <w:ind w:left="7040" w:hanging="426"/>
      </w:pPr>
      <w:rPr>
        <w:rFonts w:hint="default"/>
        <w:lang w:val="ru-RU" w:eastAsia="en-US" w:bidi="ar-SA"/>
      </w:rPr>
    </w:lvl>
    <w:lvl w:ilvl="8" w:tplc="7806E78C">
      <w:numFmt w:val="bullet"/>
      <w:lvlText w:val="•"/>
      <w:lvlJc w:val="left"/>
      <w:pPr>
        <w:ind w:left="8028" w:hanging="42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02A02"/>
    <w:rsid w:val="002958D7"/>
    <w:rsid w:val="00E0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38"/>
      <w:ind w:left="744" w:hanging="487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773" w:right="105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38"/>
      <w:ind w:left="744" w:hanging="487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38"/>
      <w:ind w:left="744" w:hanging="487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773" w:right="105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38"/>
      <w:ind w:left="744" w:hanging="48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ВЭДКонсультант</cp:lastModifiedBy>
  <cp:revision>2</cp:revision>
  <dcterms:created xsi:type="dcterms:W3CDTF">2024-01-19T08:21:00Z</dcterms:created>
  <dcterms:modified xsi:type="dcterms:W3CDTF">2024-01-19T08:22:00Z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2024-01-18T00:00:00Z</vt:filetime>
  </property>
  <property fmtid="{D5CDD505-2E9C-101B-9397-08002B2CF9AE}" pid="3" name="Creator">
    <vt:lpwstr>Writer</vt:lpwstr>
  </property>
  <property fmtid="{D5CDD505-2E9C-101B-9397-08002B2CF9AE}" pid="4" name="LastSaved">
    <vt:filetime>2024-01-18T00:00:00Z</vt:filetime>
  </property>
</Properties>
</file>